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08A6A465" w14:textId="77777777" w:rsidR="0080574B" w:rsidRPr="0080574B" w:rsidRDefault="0080574B" w:rsidP="0080574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Sionkova 1507/2, 713 00 Slezská Ostrava-Ostrava, parcela číslo 5047, zastavěná plocha a nádvoří</w:t>
      </w:r>
    </w:p>
    <w:p w14:paraId="45ECD921" w14:textId="77777777" w:rsidR="0080574B" w:rsidRPr="0080574B" w:rsidRDefault="0080574B" w:rsidP="0080574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parcela číslo 5044, ostatní plocha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 xml:space="preserve">Varšavská 1866/103, </w:t>
      </w:r>
      <w:proofErr w:type="spellStart"/>
      <w:r w:rsidRPr="00B575D5">
        <w:rPr>
          <w:rFonts w:ascii="Calibri" w:eastAsia="Calibri" w:hAnsi="Calibri" w:cs="Times New Roman"/>
        </w:rPr>
        <w:t>Hulváky</w:t>
      </w:r>
      <w:proofErr w:type="spellEnd"/>
      <w:r w:rsidRPr="00B575D5">
        <w:rPr>
          <w:rFonts w:ascii="Calibri" w:eastAsia="Calibri" w:hAnsi="Calibri" w:cs="Times New Roman"/>
        </w:rPr>
        <w:t>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proofErr w:type="gramStart"/>
      <w:r>
        <w:rPr>
          <w:rFonts w:ascii="Calibri" w:eastAsia="Calibri" w:hAnsi="Calibri" w:cs="Times New Roman"/>
        </w:rPr>
        <w:t>Zastoupena :</w:t>
      </w:r>
      <w:proofErr w:type="gramEnd"/>
      <w:r>
        <w:rPr>
          <w:rFonts w:ascii="Calibri" w:eastAsia="Calibri" w:hAnsi="Calibri" w:cs="Times New Roman"/>
        </w:rPr>
        <w:t xml:space="preserve">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</w:t>
      </w:r>
      <w:proofErr w:type="spellStart"/>
      <w:r w:rsidRPr="000F2D2C">
        <w:rPr>
          <w:rFonts w:ascii="Calibri" w:eastAsia="Calibri" w:hAnsi="Calibri" w:cs="Times New Roman"/>
        </w:rPr>
        <w:t>Hořelka</w:t>
      </w:r>
      <w:proofErr w:type="spellEnd"/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lastRenderedPageBreak/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 xml:space="preserve">a) základní informace o rozhodnutích nebo opatřeních, na jejichž základě byla stavba </w:t>
      </w:r>
      <w:proofErr w:type="gramStart"/>
      <w:r w:rsidRPr="008870A3">
        <w:rPr>
          <w:rFonts w:ascii="Calibri" w:eastAsia="Calibri" w:hAnsi="Calibri" w:cs="Times New Roman"/>
          <w:b/>
          <w:bCs/>
        </w:rPr>
        <w:t>povolena - označení</w:t>
      </w:r>
      <w:proofErr w:type="gramEnd"/>
      <w:r w:rsidRPr="008870A3">
        <w:rPr>
          <w:rFonts w:ascii="Calibri" w:eastAsia="Calibri" w:hAnsi="Calibri" w:cs="Times New Roman"/>
          <w:b/>
          <w:bCs/>
        </w:rPr>
        <w:t xml:space="preserve">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094413E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3BC60EF" w14:textId="77777777" w:rsidR="007454A5" w:rsidRDefault="007454A5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 xml:space="preserve">f) výčet a závěry provedených průzkumů a </w:t>
      </w:r>
      <w:proofErr w:type="gramStart"/>
      <w:r w:rsidRPr="003D7475">
        <w:rPr>
          <w:rFonts w:ascii="Calibri" w:eastAsia="Calibri" w:hAnsi="Calibri" w:cs="Times New Roman"/>
          <w:b/>
          <w:bCs/>
        </w:rPr>
        <w:t>rozborů - geologický</w:t>
      </w:r>
      <w:proofErr w:type="gramEnd"/>
      <w:r w:rsidRPr="003D7475">
        <w:rPr>
          <w:rFonts w:ascii="Calibri" w:eastAsia="Calibri" w:hAnsi="Calibri" w:cs="Times New Roman"/>
          <w:b/>
          <w:bCs/>
        </w:rPr>
        <w:t xml:space="preserve">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-130 mm škvárový násyp s dřevěnými polštáři </w:t>
      </w:r>
      <w:proofErr w:type="spellStart"/>
      <w:r>
        <w:rPr>
          <w:rFonts w:eastAsia="SimSun"/>
          <w:szCs w:val="24"/>
          <w:lang w:eastAsia="ja-JP"/>
        </w:rPr>
        <w:t>tl</w:t>
      </w:r>
      <w:proofErr w:type="spellEnd"/>
      <w:r>
        <w:rPr>
          <w:rFonts w:eastAsia="SimSun"/>
          <w:szCs w:val="24"/>
          <w:lang w:eastAsia="ja-JP"/>
        </w:rPr>
        <w:t>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1EE62D2C" w14:textId="7031EE10" w:rsidR="007A2D5E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>nad 1.</w:t>
      </w:r>
      <w:proofErr w:type="gramStart"/>
      <w:r w:rsidR="00766F5B">
        <w:rPr>
          <w:rFonts w:eastAsia="SimSun"/>
          <w:szCs w:val="24"/>
          <w:lang w:eastAsia="ja-JP"/>
        </w:rPr>
        <w:t xml:space="preserve">PP </w:t>
      </w:r>
      <w:r w:rsidR="00E97A2C">
        <w:rPr>
          <w:rFonts w:eastAsia="SimSun"/>
          <w:szCs w:val="24"/>
          <w:lang w:eastAsia="ja-JP"/>
        </w:rPr>
        <w:t xml:space="preserve"> a</w:t>
      </w:r>
      <w:proofErr w:type="gramEnd"/>
      <w:r w:rsidR="00E97A2C">
        <w:rPr>
          <w:rFonts w:eastAsia="SimSun"/>
          <w:szCs w:val="24"/>
          <w:lang w:eastAsia="ja-JP"/>
        </w:rPr>
        <w:t xml:space="preserve">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24D963A9" w:rsidR="007A2D5E" w:rsidRDefault="007454A5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</w:rPr>
        <w:drawing>
          <wp:inline distT="0" distB="0" distL="0" distR="0" wp14:anchorId="30B61EC8" wp14:editId="7860FE07">
            <wp:extent cx="5760720" cy="353123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</w:t>
      </w:r>
      <w:proofErr w:type="spellStart"/>
      <w:r w:rsidR="00D73070">
        <w:rPr>
          <w:rFonts w:eastAsia="SimSun"/>
          <w:szCs w:val="24"/>
          <w:lang w:eastAsia="ja-JP"/>
        </w:rPr>
        <w:t>gamatek</w:t>
      </w:r>
      <w:proofErr w:type="spellEnd"/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 xml:space="preserve">sestava je </w:t>
      </w:r>
      <w:proofErr w:type="gramStart"/>
      <w:r w:rsidRPr="00890E2E">
        <w:rPr>
          <w:rFonts w:eastAsia="SimSun"/>
          <w:szCs w:val="24"/>
          <w:lang w:eastAsia="ja-JP"/>
        </w:rPr>
        <w:t>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</w:t>
      </w:r>
      <w:proofErr w:type="gramEnd"/>
      <w:r w:rsidRPr="00890E2E">
        <w:rPr>
          <w:rFonts w:eastAsia="SimSun"/>
          <w:szCs w:val="24"/>
          <w:lang w:eastAsia="ja-JP"/>
        </w:rPr>
        <w:t xml:space="preserve">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33E2DEBE" w14:textId="4EC93C24" w:rsidR="00F714D2" w:rsidRP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</w:t>
      </w:r>
      <w:proofErr w:type="spellStart"/>
      <w:r w:rsidRPr="00FF63A6">
        <w:rPr>
          <w:rFonts w:eastAsia="SimSun"/>
          <w:szCs w:val="24"/>
          <w:lang w:eastAsia="ja-JP"/>
        </w:rPr>
        <w:t>Gobain</w:t>
      </w:r>
      <w:proofErr w:type="spellEnd"/>
      <w:r w:rsidRPr="00FF63A6">
        <w:rPr>
          <w:rFonts w:eastAsia="SimSun"/>
          <w:szCs w:val="24"/>
          <w:lang w:eastAsia="ja-JP"/>
        </w:rPr>
        <w:t xml:space="preserve"> </w:t>
      </w:r>
      <w:proofErr w:type="spellStart"/>
      <w:r w:rsidRPr="00FF63A6">
        <w:rPr>
          <w:rFonts w:eastAsia="SimSun"/>
          <w:szCs w:val="24"/>
          <w:lang w:eastAsia="ja-JP"/>
        </w:rPr>
        <w:t>Construction</w:t>
      </w:r>
      <w:proofErr w:type="spellEnd"/>
      <w:r w:rsidRPr="00FF63A6">
        <w:rPr>
          <w:rFonts w:eastAsia="SimSun"/>
          <w:szCs w:val="24"/>
          <w:lang w:eastAsia="ja-JP"/>
        </w:rPr>
        <w:t xml:space="preserve"> </w:t>
      </w:r>
      <w:proofErr w:type="spellStart"/>
      <w:r w:rsidRPr="00FF63A6">
        <w:rPr>
          <w:rFonts w:eastAsia="SimSun"/>
          <w:szCs w:val="24"/>
          <w:lang w:eastAsia="ja-JP"/>
        </w:rPr>
        <w:t>Products</w:t>
      </w:r>
      <w:proofErr w:type="spellEnd"/>
      <w:r w:rsidRPr="00FF63A6">
        <w:rPr>
          <w:rFonts w:eastAsia="SimSun"/>
          <w:szCs w:val="24"/>
          <w:lang w:eastAsia="ja-JP"/>
        </w:rPr>
        <w:t xml:space="preserve">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Z vnější strany budovy se provede celoplošné obvodové odkopání /k patě domu/ s následným očištěním podkladu na čistý, pevný soudržný podklad s proškrábnutím veškerých spár a s následným vyplněním a celoplošným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vystěrkování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+ provedení fabionu, cementovou těsnící stěrkou (spotřeba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18kg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>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odolná vůči negativnímu tlaku vody, rychle vytvrzující,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síranovzdorná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, nepropustná pro vodu).</w:t>
      </w:r>
    </w:p>
    <w:p w14:paraId="01D8FB9D" w14:textId="0287A553" w:rsidR="00A652E3" w:rsidRPr="00530B75" w:rsidRDefault="00C6424B" w:rsidP="00530B75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mm ,těsnící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1:10, následné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nastěrkování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bitumenové těsnící stěrky ve dvou vrstvách s vložením skelné tkaniny do 1 vrstvy.</w:t>
      </w: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0F02F" w14:textId="77777777" w:rsidR="00166372" w:rsidRPr="004B6C10" w:rsidRDefault="00166372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189F2101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pro stupeň provlhčení do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95%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, proniká i do nejmenších kapilár, neprodukuje soli poškozující zdivo), spotřeba u zdiva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tl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>. cca 48 cm cca 720ml/m, doporučuji injektáž provádět po celém obvodu u podlahy, vývrty průměr 12-16mm</w:t>
      </w:r>
      <w:r w:rsidR="00166372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ve vzdálenosti cca 8 až 12cm především v horizontální spáře. Hloubka vyvrtaných otvorů je tloušťka zdi mínus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5cm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. Vývrty s průměrem vrtu </w:t>
      </w:r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12cm</w:t>
      </w:r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musí být prováděny pouze v ložné /horizontální/ maltové spáře. Injektáž se provádí bez tlaku od spodní řady vyvrtaných otvorů. Vyvrtané otvory je nutno zcela zaplnit odzadu směrem dopředu injektážní pastou. Injektáž doporučuji 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sti: </w:t>
      </w:r>
      <w:proofErr w:type="spellStart"/>
      <w:r w:rsidRPr="00C6424B">
        <w:rPr>
          <w:rFonts w:ascii="Calibri" w:eastAsia="Times New Roman" w:hAnsi="Calibri" w:cs="Times New Roman"/>
          <w:szCs w:val="24"/>
          <w:lang w:eastAsia="cs-CZ"/>
        </w:rPr>
        <w:t>podhoz</w:t>
      </w:r>
      <w:proofErr w:type="spellEnd"/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a omítku provádět jedním materiálem (dle certifikace WTA 2-9-04, propustnost pro vodní páry max.14, tepelná vodivost max.0,38W/</w:t>
      </w:r>
      <w:proofErr w:type="spellStart"/>
      <w:proofErr w:type="gramStart"/>
      <w:r w:rsidRPr="00C6424B">
        <w:rPr>
          <w:rFonts w:ascii="Calibri" w:eastAsia="Times New Roman" w:hAnsi="Calibri" w:cs="Times New Roman"/>
          <w:szCs w:val="24"/>
          <w:lang w:eastAsia="cs-CZ"/>
        </w:rPr>
        <w:t>m.K</w:t>
      </w:r>
      <w:proofErr w:type="spellEnd"/>
      <w:proofErr w:type="gramEnd"/>
      <w:r w:rsidRPr="00C6424B">
        <w:rPr>
          <w:rFonts w:ascii="Calibri" w:eastAsia="Times New Roman" w:hAnsi="Calibri" w:cs="Times New Roman"/>
          <w:szCs w:val="24"/>
          <w:lang w:eastAsia="cs-CZ"/>
        </w:rPr>
        <w:t>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7B270BF2" w14:textId="1DC3FB2D" w:rsidR="001B52AD" w:rsidRPr="001B52AD" w:rsidRDefault="001B52AD" w:rsidP="001B52AD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63973E11">
            <wp:extent cx="3027687" cy="1335515"/>
            <wp:effectExtent l="0" t="0" r="1270" b="0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673" cy="139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59718" w14:textId="77777777" w:rsidR="001B52AD" w:rsidRPr="000E4281" w:rsidRDefault="001B52AD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 xml:space="preserve">l) územně technické </w:t>
      </w:r>
      <w:proofErr w:type="gramStart"/>
      <w:r w:rsidRPr="003D7475">
        <w:rPr>
          <w:rFonts w:ascii="Calibri" w:eastAsia="Calibri" w:hAnsi="Calibri" w:cs="Times New Roman"/>
          <w:b/>
          <w:bCs/>
        </w:rPr>
        <w:t>podmínky - zejména</w:t>
      </w:r>
      <w:proofErr w:type="gramEnd"/>
      <w:r w:rsidRPr="003D7475">
        <w:rPr>
          <w:rFonts w:ascii="Calibri" w:eastAsia="Calibri" w:hAnsi="Calibri" w:cs="Times New Roman"/>
          <w:b/>
          <w:bCs/>
        </w:rPr>
        <w:t xml:space="preserve">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 xml:space="preserve">kanalizace </w:t>
      </w:r>
      <w:proofErr w:type="gramStart"/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>splašková</w:t>
      </w:r>
      <w:r w:rsidRPr="00872444">
        <w:rPr>
          <w:rFonts w:cs="Calibri"/>
        </w:rPr>
        <w:t xml:space="preserve">  –</w:t>
      </w:r>
      <w:proofErr w:type="gramEnd"/>
      <w:r w:rsidRPr="00872444">
        <w:rPr>
          <w:rFonts w:cs="Calibri"/>
        </w:rPr>
        <w:t xml:space="preserve">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</w:t>
      </w:r>
      <w:proofErr w:type="gramStart"/>
      <w:r w:rsidRPr="00872444">
        <w:rPr>
          <w:rFonts w:cs="Calibri"/>
        </w:rPr>
        <w:t xml:space="preserve">–  </w:t>
      </w:r>
      <w:r w:rsidRPr="00872444">
        <w:rPr>
          <w:rFonts w:ascii="Calibri" w:hAnsi="Calibri" w:cs="Calibri"/>
        </w:rPr>
        <w:t>není</w:t>
      </w:r>
      <w:proofErr w:type="gramEnd"/>
      <w:r w:rsidRPr="00872444">
        <w:rPr>
          <w:rFonts w:ascii="Calibri" w:hAnsi="Calibri" w:cs="Calibri"/>
        </w:rPr>
        <w:t xml:space="preserve">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</w:t>
      </w:r>
      <w:proofErr w:type="gramStart"/>
      <w:r w:rsidRPr="00872444">
        <w:rPr>
          <w:rFonts w:cs="Calibri"/>
        </w:rPr>
        <w:t xml:space="preserve">–  </w:t>
      </w:r>
      <w:r w:rsidRPr="00872444">
        <w:rPr>
          <w:rFonts w:ascii="Calibri" w:hAnsi="Calibri" w:cs="Calibri"/>
        </w:rPr>
        <w:t>není</w:t>
      </w:r>
      <w:proofErr w:type="gramEnd"/>
      <w:r w:rsidRPr="00872444">
        <w:rPr>
          <w:rFonts w:ascii="Calibri" w:hAnsi="Calibri" w:cs="Calibri"/>
        </w:rPr>
        <w:t xml:space="preserve">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proofErr w:type="gramStart"/>
      <w:r w:rsidRPr="00872444">
        <w:rPr>
          <w:rFonts w:ascii="Calibri" w:hAnsi="Calibri" w:cs="Calibri"/>
          <w:b/>
          <w:sz w:val="22"/>
          <w:szCs w:val="22"/>
          <w:u w:val="single"/>
        </w:rPr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</w:t>
      </w:r>
      <w:proofErr w:type="gramEnd"/>
      <w:r w:rsidRPr="00872444">
        <w:rPr>
          <w:rFonts w:ascii="Calibri" w:hAnsi="Calibri" w:cs="Calibri"/>
          <w:sz w:val="22"/>
          <w:szCs w:val="22"/>
        </w:rPr>
        <w:t xml:space="preserve">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1E903592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</w:t>
      </w:r>
      <w:r w:rsidR="00996722">
        <w:rPr>
          <w:rFonts w:ascii="Calibri" w:eastAsia="Calibri" w:hAnsi="Calibri" w:cs="Times New Roman"/>
        </w:rPr>
        <w:t>47</w:t>
      </w:r>
      <w:r>
        <w:rPr>
          <w:rFonts w:ascii="Calibri" w:eastAsia="Calibri" w:hAnsi="Calibri" w:cs="Times New Roman"/>
        </w:rPr>
        <w:t>, zastavěná plocha a nádvoří</w:t>
      </w:r>
    </w:p>
    <w:p w14:paraId="1D63D764" w14:textId="4435FCC8" w:rsidR="00996722" w:rsidRPr="00A5012D" w:rsidRDefault="00996722" w:rsidP="00F725F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parcela číslo 5044, ostatní plocha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6B0E69C2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 xml:space="preserve">oklepání omítek a </w:t>
      </w:r>
      <w:proofErr w:type="spellStart"/>
      <w:r>
        <w:t>odspárování</w:t>
      </w:r>
      <w:proofErr w:type="spellEnd"/>
      <w:r>
        <w:t xml:space="preserve"> ve sklepě</w:t>
      </w:r>
      <w:r w:rsidR="00A652E3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 xml:space="preserve">, </w:t>
      </w:r>
      <w:proofErr w:type="spellStart"/>
      <w:r w:rsidR="00E36CD8" w:rsidRPr="00895DDB">
        <w:t>přespádování</w:t>
      </w:r>
      <w:proofErr w:type="spellEnd"/>
      <w:r w:rsidR="00E36CD8" w:rsidRPr="00895DDB">
        <w:t xml:space="preserve">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oprava balkónů (zámečnická + </w:t>
      </w:r>
      <w:proofErr w:type="spellStart"/>
      <w:r>
        <w:t>otrýskání</w:t>
      </w:r>
      <w:proofErr w:type="spellEnd"/>
      <w:r>
        <w:t xml:space="preserve">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proofErr w:type="spellStart"/>
      <w:r w:rsidR="004E47EA">
        <w:t>turbo</w:t>
      </w:r>
      <w:r w:rsidR="00FA5579">
        <w:t>kotlů</w:t>
      </w:r>
      <w:proofErr w:type="spellEnd"/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</w:t>
      </w:r>
      <w:proofErr w:type="spellStart"/>
      <w:r>
        <w:t>výlezovým</w:t>
      </w:r>
      <w:proofErr w:type="spellEnd"/>
      <w:r>
        <w:t xml:space="preserve">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3C7E03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A652E3">
        <w:t>, ÚT</w:t>
      </w:r>
    </w:p>
    <w:p w14:paraId="76AA84D4" w14:textId="77777777" w:rsidR="00A652E3" w:rsidRPr="00C276B9" w:rsidRDefault="00A652E3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37264E68" w:rsidR="00640930" w:rsidRDefault="00640930" w:rsidP="00A652E3">
      <w:pPr>
        <w:spacing w:after="0"/>
      </w:pPr>
      <w:r>
        <w:t>Jedná se o trvalou stavbu.</w:t>
      </w:r>
    </w:p>
    <w:p w14:paraId="539AB30A" w14:textId="77777777" w:rsidR="00A652E3" w:rsidRDefault="00A652E3" w:rsidP="00A652E3">
      <w:pPr>
        <w:spacing w:after="0"/>
      </w:pP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 xml:space="preserve">g) navrhované parametry </w:t>
      </w:r>
      <w:proofErr w:type="gramStart"/>
      <w:r w:rsidRPr="00EE18F2">
        <w:rPr>
          <w:rFonts w:ascii="Calibri" w:eastAsia="Calibri" w:hAnsi="Calibri" w:cs="Times New Roman"/>
          <w:b/>
          <w:bCs/>
        </w:rPr>
        <w:t>stavby - zastavěná</w:t>
      </w:r>
      <w:proofErr w:type="gramEnd"/>
      <w:r w:rsidRPr="00EE18F2">
        <w:rPr>
          <w:rFonts w:ascii="Calibri" w:eastAsia="Calibri" w:hAnsi="Calibri" w:cs="Times New Roman"/>
          <w:b/>
          <w:bCs/>
        </w:rPr>
        <w:t xml:space="preserve">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 xml:space="preserve">h) základní bilance </w:t>
      </w:r>
      <w:proofErr w:type="gramStart"/>
      <w:r w:rsidRPr="00EE18F2">
        <w:rPr>
          <w:rFonts w:ascii="Calibri" w:eastAsia="Calibri" w:hAnsi="Calibri" w:cs="Times New Roman"/>
          <w:b/>
          <w:bCs/>
        </w:rPr>
        <w:t>stavby - potřeby</w:t>
      </w:r>
      <w:proofErr w:type="gramEnd"/>
      <w:r w:rsidRPr="00EE18F2">
        <w:rPr>
          <w:rFonts w:ascii="Calibri" w:eastAsia="Calibri" w:hAnsi="Calibri" w:cs="Times New Roman"/>
          <w:b/>
          <w:bCs/>
        </w:rPr>
        <w:t xml:space="preserve">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 xml:space="preserve">i) základní předpoklady </w:t>
      </w:r>
      <w:proofErr w:type="gramStart"/>
      <w:r w:rsidRPr="00EE18F2">
        <w:rPr>
          <w:rFonts w:ascii="Calibri" w:eastAsia="Calibri" w:hAnsi="Calibri" w:cs="Times New Roman"/>
          <w:b/>
          <w:bCs/>
        </w:rPr>
        <w:t>výstavby - časové</w:t>
      </w:r>
      <w:proofErr w:type="gramEnd"/>
      <w:r w:rsidRPr="00EE18F2">
        <w:rPr>
          <w:rFonts w:ascii="Calibri" w:eastAsia="Calibri" w:hAnsi="Calibri" w:cs="Times New Roman"/>
          <w:b/>
          <w:bCs/>
        </w:rPr>
        <w:t xml:space="preserve">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08015020" w14:textId="77777777" w:rsidR="00A652E3" w:rsidRPr="00EE18F2" w:rsidRDefault="00A652E3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j) orientační náklady stavby.</w:t>
      </w:r>
    </w:p>
    <w:p w14:paraId="2AF2C222" w14:textId="623D9A6D" w:rsidR="00A644AB" w:rsidRDefault="00640930" w:rsidP="00C16976">
      <w:pPr>
        <w:spacing w:after="0"/>
      </w:pPr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705A2122" w14:textId="356B7DB8" w:rsidR="00C16976" w:rsidRDefault="00C16976" w:rsidP="00C16976">
      <w:pPr>
        <w:spacing w:after="0"/>
      </w:pPr>
    </w:p>
    <w:p w14:paraId="7E4C4FAB" w14:textId="77777777" w:rsidR="00A652E3" w:rsidRPr="00AB1693" w:rsidRDefault="00A652E3" w:rsidP="00C16976">
      <w:pPr>
        <w:spacing w:after="0"/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Ing. Vladimír </w:t>
      </w:r>
      <w:proofErr w:type="spellStart"/>
      <w:r>
        <w:rPr>
          <w:rFonts w:ascii="Calibri" w:eastAsia="Calibri" w:hAnsi="Calibri" w:cs="Times New Roman"/>
        </w:rPr>
        <w:t>Hořelka</w:t>
      </w:r>
      <w:proofErr w:type="spellEnd"/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17D"/>
    <w:rsid w:val="00035A86"/>
    <w:rsid w:val="00041547"/>
    <w:rsid w:val="00051468"/>
    <w:rsid w:val="00057382"/>
    <w:rsid w:val="00062F1A"/>
    <w:rsid w:val="00066D96"/>
    <w:rsid w:val="000739EA"/>
    <w:rsid w:val="00076913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66372"/>
    <w:rsid w:val="001B52AD"/>
    <w:rsid w:val="001D3117"/>
    <w:rsid w:val="001F4D3A"/>
    <w:rsid w:val="00206CC5"/>
    <w:rsid w:val="00234275"/>
    <w:rsid w:val="00283886"/>
    <w:rsid w:val="002A5AD4"/>
    <w:rsid w:val="002C31FF"/>
    <w:rsid w:val="002C3443"/>
    <w:rsid w:val="002F29E6"/>
    <w:rsid w:val="003006C7"/>
    <w:rsid w:val="00313691"/>
    <w:rsid w:val="00320C1B"/>
    <w:rsid w:val="00322A9C"/>
    <w:rsid w:val="00326B69"/>
    <w:rsid w:val="00334566"/>
    <w:rsid w:val="00340428"/>
    <w:rsid w:val="00352DB8"/>
    <w:rsid w:val="00361B0C"/>
    <w:rsid w:val="00371D96"/>
    <w:rsid w:val="00392475"/>
    <w:rsid w:val="003A4878"/>
    <w:rsid w:val="003B4338"/>
    <w:rsid w:val="003D49A9"/>
    <w:rsid w:val="003D7475"/>
    <w:rsid w:val="003F5EF4"/>
    <w:rsid w:val="004127F0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30B75"/>
    <w:rsid w:val="0054428B"/>
    <w:rsid w:val="005557A5"/>
    <w:rsid w:val="005579EC"/>
    <w:rsid w:val="0056258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54A5"/>
    <w:rsid w:val="0074659B"/>
    <w:rsid w:val="0076254C"/>
    <w:rsid w:val="00765AF1"/>
    <w:rsid w:val="00766F5B"/>
    <w:rsid w:val="00780616"/>
    <w:rsid w:val="007919B1"/>
    <w:rsid w:val="007A21A2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7F1604"/>
    <w:rsid w:val="008040CA"/>
    <w:rsid w:val="0080574B"/>
    <w:rsid w:val="0081262E"/>
    <w:rsid w:val="008249E1"/>
    <w:rsid w:val="00827193"/>
    <w:rsid w:val="0084269B"/>
    <w:rsid w:val="00856AE0"/>
    <w:rsid w:val="00886F2B"/>
    <w:rsid w:val="008870A3"/>
    <w:rsid w:val="00895DDB"/>
    <w:rsid w:val="008A5AE2"/>
    <w:rsid w:val="008A5E69"/>
    <w:rsid w:val="008B433F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60949"/>
    <w:rsid w:val="00965C52"/>
    <w:rsid w:val="009814DF"/>
    <w:rsid w:val="00996722"/>
    <w:rsid w:val="009A509A"/>
    <w:rsid w:val="009E0FC2"/>
    <w:rsid w:val="00A12E1F"/>
    <w:rsid w:val="00A14735"/>
    <w:rsid w:val="00A14F72"/>
    <w:rsid w:val="00A24930"/>
    <w:rsid w:val="00A253DD"/>
    <w:rsid w:val="00A26CBE"/>
    <w:rsid w:val="00A40579"/>
    <w:rsid w:val="00A5012D"/>
    <w:rsid w:val="00A644AB"/>
    <w:rsid w:val="00A652E3"/>
    <w:rsid w:val="00A73CFE"/>
    <w:rsid w:val="00A7511D"/>
    <w:rsid w:val="00AB1693"/>
    <w:rsid w:val="00AD5AB5"/>
    <w:rsid w:val="00AE7994"/>
    <w:rsid w:val="00B059D4"/>
    <w:rsid w:val="00B161F3"/>
    <w:rsid w:val="00B16DEE"/>
    <w:rsid w:val="00B21584"/>
    <w:rsid w:val="00B2186A"/>
    <w:rsid w:val="00B352C7"/>
    <w:rsid w:val="00B5246D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16976"/>
    <w:rsid w:val="00C6424B"/>
    <w:rsid w:val="00C9329E"/>
    <w:rsid w:val="00CC0FC0"/>
    <w:rsid w:val="00D310B9"/>
    <w:rsid w:val="00D36766"/>
    <w:rsid w:val="00D625EA"/>
    <w:rsid w:val="00D634EC"/>
    <w:rsid w:val="00D72B20"/>
    <w:rsid w:val="00D73070"/>
    <w:rsid w:val="00D83161"/>
    <w:rsid w:val="00DA59F4"/>
    <w:rsid w:val="00DF0564"/>
    <w:rsid w:val="00E0229B"/>
    <w:rsid w:val="00E12087"/>
    <w:rsid w:val="00E157B5"/>
    <w:rsid w:val="00E34768"/>
    <w:rsid w:val="00E352E2"/>
    <w:rsid w:val="00E3604D"/>
    <w:rsid w:val="00E36CD8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714D2"/>
    <w:rsid w:val="00F725FB"/>
    <w:rsid w:val="00F7736F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10</Pages>
  <Words>2421</Words>
  <Characters>14290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17</cp:revision>
  <dcterms:created xsi:type="dcterms:W3CDTF">2020-09-10T13:39:00Z</dcterms:created>
  <dcterms:modified xsi:type="dcterms:W3CDTF">2020-09-14T09:05:00Z</dcterms:modified>
</cp:coreProperties>
</file>